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044" w:rsidRPr="00BA3CEB" w:rsidRDefault="003574D5" w:rsidP="005A3044">
      <w:p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8DFCBEF" wp14:editId="4C9F7A99">
            <wp:simplePos x="0" y="0"/>
            <wp:positionH relativeFrom="column">
              <wp:posOffset>4972050</wp:posOffset>
            </wp:positionH>
            <wp:positionV relativeFrom="paragraph">
              <wp:posOffset>-635</wp:posOffset>
            </wp:positionV>
            <wp:extent cx="1577340" cy="1047115"/>
            <wp:effectExtent l="0" t="0" r="3810" b="635"/>
            <wp:wrapTight wrapText="bothSides">
              <wp:wrapPolygon edited="0">
                <wp:start x="0" y="0"/>
                <wp:lineTo x="0" y="21220"/>
                <wp:lineTo x="21391" y="21220"/>
                <wp:lineTo x="21391" y="0"/>
                <wp:lineTo x="0" y="0"/>
              </wp:wrapPolygon>
            </wp:wrapTight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1" locked="0" layoutInCell="1" allowOverlap="1" wp14:anchorId="4B571E29" wp14:editId="682CD63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62025" cy="1113790"/>
            <wp:effectExtent l="0" t="0" r="9525" b="0"/>
            <wp:wrapTight wrapText="bothSides">
              <wp:wrapPolygon edited="0">
                <wp:start x="0" y="0"/>
                <wp:lineTo x="0" y="21058"/>
                <wp:lineTo x="21386" y="21058"/>
                <wp:lineTo x="21386" y="0"/>
                <wp:lineTo x="0" y="0"/>
              </wp:wrapPolygon>
            </wp:wrapTight>
            <wp:docPr id="1" name="Picture 1" descr="R:\LOGOS\Logo in various formats\FAIRWAYS_LOGO_V_FINAL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LOGOS\Logo in various formats\FAIRWAYS_LOGO_V_FINAL smal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044" w:rsidRPr="00BA3CEB" w:rsidRDefault="003574D5" w:rsidP="005A3044">
      <w:pPr>
        <w:rPr>
          <w:rFonts w:ascii="Arial" w:hAnsi="Arial" w:cs="Arial"/>
          <w:b/>
          <w:sz w:val="24"/>
          <w:szCs w:val="24"/>
        </w:rPr>
      </w:pPr>
      <w:r w:rsidRPr="00BA3CE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A6021" wp14:editId="799692F3">
                <wp:simplePos x="0" y="0"/>
                <wp:positionH relativeFrom="column">
                  <wp:posOffset>6459855</wp:posOffset>
                </wp:positionH>
                <wp:positionV relativeFrom="paragraph">
                  <wp:posOffset>147955</wp:posOffset>
                </wp:positionV>
                <wp:extent cx="1638300" cy="1066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3044" w:rsidRDefault="005A3044" w:rsidP="005A30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8.65pt;margin-top:11.65pt;width:129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">
                <v:textbox>
                  <w:txbxContent>
                    <w:p w:rsidR="005A3044" w:rsidRDefault="005A3044" w:rsidP="005A3044"/>
                  </w:txbxContent>
                </v:textbox>
              </v:shape>
            </w:pict>
          </mc:Fallback>
        </mc:AlternateContent>
      </w:r>
      <w:r w:rsidR="005A3044" w:rsidRPr="00BA3CEB">
        <w:rPr>
          <w:rFonts w:ascii="Arial" w:hAnsi="Arial" w:cs="Arial"/>
          <w:b/>
          <w:sz w:val="24"/>
          <w:szCs w:val="24"/>
        </w:rPr>
        <w:tab/>
        <w:t xml:space="preserve">                            </w:t>
      </w:r>
    </w:p>
    <w:p w:rsidR="003574D5" w:rsidRDefault="003574D5" w:rsidP="003574D5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74D5" w:rsidRDefault="003574D5" w:rsidP="003574D5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74D5" w:rsidRDefault="003574D5" w:rsidP="003574D5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74D5" w:rsidRDefault="003574D5" w:rsidP="003574D5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74D5" w:rsidRDefault="003574D5" w:rsidP="003574D5">
      <w:pPr>
        <w:ind w:left="720"/>
        <w:jc w:val="center"/>
        <w:rPr>
          <w:rFonts w:ascii="Arial" w:hAnsi="Arial" w:cs="Arial"/>
          <w:b/>
          <w:sz w:val="24"/>
          <w:szCs w:val="24"/>
        </w:rPr>
      </w:pPr>
    </w:p>
    <w:p w:rsidR="003574D5" w:rsidRDefault="003574D5" w:rsidP="003574D5">
      <w:pPr>
        <w:rPr>
          <w:rFonts w:ascii="Arial" w:hAnsi="Arial" w:cs="Arial"/>
          <w:b/>
          <w:sz w:val="24"/>
          <w:szCs w:val="24"/>
        </w:rPr>
      </w:pPr>
    </w:p>
    <w:p w:rsidR="00D6655C" w:rsidRPr="00BA3CEB" w:rsidRDefault="00D67D81" w:rsidP="003574D5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A3CEB">
        <w:rPr>
          <w:rFonts w:ascii="Arial" w:hAnsi="Arial" w:cs="Arial"/>
          <w:b/>
          <w:sz w:val="24"/>
          <w:szCs w:val="24"/>
        </w:rPr>
        <w:t>Support/Advice for Pupils with Speech and Language Difficulties</w:t>
      </w:r>
    </w:p>
    <w:p w:rsidR="00D67D81" w:rsidRPr="00BA3CEB" w:rsidRDefault="00D67D81" w:rsidP="00D67D81">
      <w:pPr>
        <w:ind w:left="720"/>
        <w:rPr>
          <w:rFonts w:ascii="Arial" w:hAnsi="Arial" w:cs="Arial"/>
          <w:b/>
          <w:sz w:val="24"/>
          <w:szCs w:val="24"/>
        </w:rPr>
      </w:pPr>
    </w:p>
    <w:p w:rsidR="00BA3CEB" w:rsidRPr="00BA3CEB" w:rsidRDefault="00BA3CEB" w:rsidP="00D67D81">
      <w:pPr>
        <w:pStyle w:val="PlainText"/>
        <w:rPr>
          <w:rFonts w:ascii="Arial" w:hAnsi="Arial" w:cs="Arial"/>
          <w:sz w:val="24"/>
          <w:szCs w:val="24"/>
        </w:rPr>
      </w:pPr>
      <w:r w:rsidRPr="00BA3CEB">
        <w:rPr>
          <w:rFonts w:ascii="Arial" w:hAnsi="Arial" w:cs="Arial"/>
          <w:sz w:val="24"/>
          <w:szCs w:val="24"/>
        </w:rPr>
        <w:t>The SLCN outreach service is commissioned by Southend Borough Council. The service is based at Fairways Primary School. To access support each school should complete th</w:t>
      </w:r>
      <w:r w:rsidR="00D10B82">
        <w:rPr>
          <w:rFonts w:ascii="Arial" w:hAnsi="Arial" w:cs="Arial"/>
          <w:sz w:val="24"/>
          <w:szCs w:val="24"/>
        </w:rPr>
        <w:t>e service referral form and send</w:t>
      </w:r>
      <w:r w:rsidRPr="00BA3CEB">
        <w:rPr>
          <w:rFonts w:ascii="Arial" w:hAnsi="Arial" w:cs="Arial"/>
          <w:sz w:val="24"/>
          <w:szCs w:val="24"/>
        </w:rPr>
        <w:t xml:space="preserve"> </w:t>
      </w:r>
      <w:r w:rsidR="00D10B82">
        <w:rPr>
          <w:rFonts w:ascii="Arial" w:hAnsi="Arial" w:cs="Arial"/>
          <w:sz w:val="24"/>
          <w:szCs w:val="24"/>
        </w:rPr>
        <w:t>it</w:t>
      </w:r>
      <w:r w:rsidRPr="00BA3CEB">
        <w:rPr>
          <w:rFonts w:ascii="Arial" w:hAnsi="Arial" w:cs="Arial"/>
          <w:sz w:val="24"/>
          <w:szCs w:val="24"/>
        </w:rPr>
        <w:t xml:space="preserve"> via secure email to the service provider. It is a</w:t>
      </w:r>
      <w:r>
        <w:rPr>
          <w:rFonts w:ascii="Arial" w:hAnsi="Arial" w:cs="Arial"/>
          <w:sz w:val="24"/>
          <w:szCs w:val="24"/>
        </w:rPr>
        <w:t>n</w:t>
      </w:r>
      <w:r w:rsidRPr="00BA3CEB">
        <w:rPr>
          <w:rFonts w:ascii="Arial" w:hAnsi="Arial" w:cs="Arial"/>
          <w:sz w:val="24"/>
          <w:szCs w:val="24"/>
        </w:rPr>
        <w:t xml:space="preserve"> expectation that a post support evaluation form is completed following any support</w:t>
      </w:r>
      <w:r>
        <w:rPr>
          <w:rFonts w:ascii="Arial" w:hAnsi="Arial" w:cs="Arial"/>
          <w:sz w:val="24"/>
          <w:szCs w:val="24"/>
        </w:rPr>
        <w:t xml:space="preserve"> given</w:t>
      </w:r>
      <w:r w:rsidRPr="00BA3CEB">
        <w:rPr>
          <w:rFonts w:ascii="Arial" w:hAnsi="Arial" w:cs="Arial"/>
          <w:sz w:val="24"/>
          <w:szCs w:val="24"/>
        </w:rPr>
        <w:t>. There is also the expectation that a follow up visit / dialogue will happen after any support is accessed.</w:t>
      </w:r>
    </w:p>
    <w:p w:rsidR="00BA3CEB" w:rsidRPr="00BA3CEB" w:rsidRDefault="00BA3CEB" w:rsidP="00D67D81">
      <w:pPr>
        <w:pStyle w:val="PlainText"/>
        <w:rPr>
          <w:rFonts w:ascii="Arial" w:hAnsi="Arial" w:cs="Arial"/>
          <w:b/>
          <w:sz w:val="24"/>
          <w:szCs w:val="24"/>
        </w:rPr>
      </w:pPr>
    </w:p>
    <w:p w:rsidR="00D67D81" w:rsidRPr="00BA3CEB" w:rsidRDefault="00D67D81" w:rsidP="00D67D81">
      <w:pPr>
        <w:pStyle w:val="PlainText"/>
        <w:rPr>
          <w:rFonts w:ascii="Arial" w:hAnsi="Arial" w:cs="Arial"/>
          <w:b/>
          <w:sz w:val="24"/>
          <w:szCs w:val="24"/>
        </w:rPr>
      </w:pPr>
      <w:r w:rsidRPr="00BA3CEB">
        <w:rPr>
          <w:rFonts w:ascii="Arial" w:hAnsi="Arial" w:cs="Arial"/>
          <w:b/>
          <w:sz w:val="24"/>
          <w:szCs w:val="24"/>
        </w:rPr>
        <w:t xml:space="preserve">Speech and Language Outreach </w:t>
      </w:r>
      <w:r w:rsidR="00BA3CEB">
        <w:rPr>
          <w:rFonts w:ascii="Arial" w:hAnsi="Arial" w:cs="Arial"/>
          <w:b/>
          <w:sz w:val="24"/>
          <w:szCs w:val="24"/>
        </w:rPr>
        <w:t>objectives</w:t>
      </w:r>
      <w:r w:rsidRPr="00BA3CEB">
        <w:rPr>
          <w:rFonts w:ascii="Arial" w:hAnsi="Arial" w:cs="Arial"/>
          <w:b/>
          <w:sz w:val="24"/>
          <w:szCs w:val="24"/>
        </w:rPr>
        <w:t>:</w:t>
      </w:r>
    </w:p>
    <w:p w:rsidR="00D67D81" w:rsidRPr="00BA3CEB" w:rsidRDefault="00D67D81" w:rsidP="00D67D81">
      <w:pPr>
        <w:pStyle w:val="PlainText"/>
        <w:rPr>
          <w:rFonts w:ascii="Arial" w:hAnsi="Arial" w:cs="Arial"/>
          <w:sz w:val="24"/>
          <w:szCs w:val="24"/>
        </w:rPr>
      </w:pPr>
    </w:p>
    <w:p w:rsidR="00BA3CEB" w:rsidRPr="00BA3CEB" w:rsidRDefault="00BA3CEB" w:rsidP="00BA3CEB">
      <w:pPr>
        <w:pStyle w:val="ListParagraph"/>
        <w:numPr>
          <w:ilvl w:val="0"/>
          <w:numId w:val="3"/>
        </w:numPr>
        <w:spacing w:after="20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A3CEB">
        <w:rPr>
          <w:rFonts w:ascii="Arial" w:hAnsi="Arial" w:cs="Arial"/>
          <w:sz w:val="24"/>
          <w:szCs w:val="24"/>
        </w:rPr>
        <w:t>ontribute to raising standards and progress of children with a speech and language disorder or significant language delay, with more than one standard deviation below norm for age, and to support their inclusion within mainstream schools , who have transitioned to and from the SLRB or are new to the Borough</w:t>
      </w:r>
    </w:p>
    <w:p w:rsidR="00BA3CEB" w:rsidRPr="00BA3CEB" w:rsidRDefault="00BA3CEB" w:rsidP="00BA3CEB">
      <w:pPr>
        <w:pStyle w:val="ListParagraph"/>
        <w:numPr>
          <w:ilvl w:val="0"/>
          <w:numId w:val="3"/>
        </w:numPr>
        <w:spacing w:after="20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A3CEB">
        <w:rPr>
          <w:rFonts w:ascii="Arial" w:hAnsi="Arial" w:cs="Arial"/>
          <w:sz w:val="24"/>
          <w:szCs w:val="24"/>
        </w:rPr>
        <w:t>evelop effective partnership arrangements with the child’s home school, parents/carers and other relevant  professionals</w:t>
      </w:r>
    </w:p>
    <w:p w:rsidR="00BA3CEB" w:rsidRPr="00BA3CEB" w:rsidRDefault="00BA3CEB" w:rsidP="00BA3CEB">
      <w:pPr>
        <w:pStyle w:val="ListParagraph"/>
        <w:numPr>
          <w:ilvl w:val="0"/>
          <w:numId w:val="3"/>
        </w:numPr>
        <w:spacing w:after="20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BA3CEB">
        <w:rPr>
          <w:rFonts w:ascii="Arial" w:hAnsi="Arial" w:cs="Arial"/>
          <w:sz w:val="24"/>
          <w:szCs w:val="24"/>
        </w:rPr>
        <w:t>onduct appropriate screening assessments with pupils and offer strategies to support class teachers and schools</w:t>
      </w:r>
      <w:r>
        <w:rPr>
          <w:rFonts w:ascii="Arial" w:hAnsi="Arial" w:cs="Arial"/>
          <w:sz w:val="24"/>
          <w:szCs w:val="24"/>
        </w:rPr>
        <w:t xml:space="preserve"> (via means of a report)</w:t>
      </w:r>
    </w:p>
    <w:p w:rsidR="00BA3CEB" w:rsidRPr="00BA3CEB" w:rsidRDefault="00BA3CEB" w:rsidP="00BA3CEB">
      <w:pPr>
        <w:pStyle w:val="ListParagraph"/>
        <w:numPr>
          <w:ilvl w:val="0"/>
          <w:numId w:val="3"/>
        </w:numPr>
        <w:spacing w:after="20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A3CEB">
        <w:rPr>
          <w:rFonts w:ascii="Arial" w:hAnsi="Arial" w:cs="Arial"/>
          <w:sz w:val="24"/>
          <w:szCs w:val="24"/>
        </w:rPr>
        <w:t xml:space="preserve">upport schools to correctly identify children early with a speech and language disorder or significant language delay </w:t>
      </w:r>
    </w:p>
    <w:p w:rsidR="00BA3CEB" w:rsidRPr="00BA3CEB" w:rsidRDefault="00BA3CEB" w:rsidP="00BA3CEB">
      <w:pPr>
        <w:pStyle w:val="ListParagraph"/>
        <w:numPr>
          <w:ilvl w:val="0"/>
          <w:numId w:val="3"/>
        </w:numPr>
        <w:spacing w:after="20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BA3CEB">
        <w:rPr>
          <w:rFonts w:ascii="Arial" w:hAnsi="Arial" w:cs="Arial"/>
          <w:sz w:val="24"/>
          <w:szCs w:val="24"/>
        </w:rPr>
        <w:t xml:space="preserve">rovide advice to school staff in relation to literacy development and how this does and does not link with speech development to reassure schools when there is a concern that speech and language difficulties are impacting on literacy development </w:t>
      </w:r>
    </w:p>
    <w:p w:rsidR="00BA3CEB" w:rsidRPr="00BA3CEB" w:rsidRDefault="00BA3CEB" w:rsidP="00BA3CEB">
      <w:pPr>
        <w:pStyle w:val="ListParagraph"/>
        <w:numPr>
          <w:ilvl w:val="0"/>
          <w:numId w:val="3"/>
        </w:numPr>
        <w:spacing w:after="200"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Pr="00BA3CEB">
        <w:rPr>
          <w:rFonts w:ascii="Arial" w:hAnsi="Arial" w:cs="Arial"/>
          <w:sz w:val="24"/>
          <w:szCs w:val="24"/>
        </w:rPr>
        <w:t>ignpost schools, and provide advice</w:t>
      </w:r>
      <w:r>
        <w:rPr>
          <w:rFonts w:ascii="Arial" w:hAnsi="Arial" w:cs="Arial"/>
          <w:sz w:val="24"/>
          <w:szCs w:val="24"/>
        </w:rPr>
        <w:t>,</w:t>
      </w:r>
      <w:r w:rsidRPr="00BA3CEB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>s to how to initiate a referral</w:t>
      </w:r>
      <w:r w:rsidRPr="00BA3CEB">
        <w:rPr>
          <w:rFonts w:ascii="Arial" w:hAnsi="Arial" w:cs="Arial"/>
          <w:sz w:val="24"/>
          <w:szCs w:val="24"/>
        </w:rPr>
        <w:t xml:space="preserve"> to the SALT service if it is determined that a pupil has difficulties beyond those routes listed above.</w:t>
      </w:r>
    </w:p>
    <w:p w:rsidR="00D67D81" w:rsidRPr="00BA3CEB" w:rsidRDefault="00D67D81" w:rsidP="00D6655C">
      <w:pPr>
        <w:pStyle w:val="PlainText"/>
        <w:ind w:hanging="720"/>
        <w:jc w:val="both"/>
        <w:rPr>
          <w:rFonts w:ascii="Arial" w:hAnsi="Arial" w:cs="Arial"/>
          <w:sz w:val="24"/>
          <w:szCs w:val="24"/>
        </w:rPr>
      </w:pPr>
    </w:p>
    <w:p w:rsidR="00D67D81" w:rsidRPr="00BA3CEB" w:rsidRDefault="00BA3CEB" w:rsidP="00CD27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The process</w:t>
      </w:r>
      <w:r w:rsidR="00CD273B" w:rsidRPr="00BA3CEB">
        <w:rPr>
          <w:rFonts w:ascii="Arial" w:hAnsi="Arial" w:cs="Arial"/>
          <w:b/>
          <w:sz w:val="24"/>
          <w:szCs w:val="24"/>
        </w:rPr>
        <w:t>:</w:t>
      </w:r>
    </w:p>
    <w:p w:rsidR="00CD43A6" w:rsidRPr="00BA3CEB" w:rsidRDefault="00CD43A6" w:rsidP="00CD273B">
      <w:pPr>
        <w:rPr>
          <w:rFonts w:ascii="Arial" w:hAnsi="Arial" w:cs="Arial"/>
          <w:b/>
          <w:sz w:val="24"/>
          <w:szCs w:val="24"/>
        </w:rPr>
      </w:pPr>
    </w:p>
    <w:p w:rsidR="00D6655C" w:rsidRPr="00BA3CEB" w:rsidRDefault="00BA3CEB" w:rsidP="00D6655C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Outreach </w:t>
      </w:r>
      <w:r w:rsidR="005A3044" w:rsidRPr="00BA3CEB">
        <w:rPr>
          <w:rFonts w:ascii="Arial" w:hAnsi="Arial" w:cs="Arial"/>
          <w:sz w:val="24"/>
          <w:szCs w:val="24"/>
        </w:rPr>
        <w:t>r</w:t>
      </w:r>
      <w:r w:rsidR="00D6655C" w:rsidRPr="00BA3CEB">
        <w:rPr>
          <w:rFonts w:ascii="Arial" w:hAnsi="Arial" w:cs="Arial"/>
          <w:sz w:val="24"/>
          <w:szCs w:val="24"/>
        </w:rPr>
        <w:t xml:space="preserve">eferral </w:t>
      </w:r>
      <w:r w:rsidR="005A3044" w:rsidRPr="00BA3CEB">
        <w:rPr>
          <w:rFonts w:ascii="Arial" w:hAnsi="Arial" w:cs="Arial"/>
          <w:sz w:val="24"/>
          <w:szCs w:val="24"/>
        </w:rPr>
        <w:t>form</w:t>
      </w:r>
      <w:r w:rsidR="004D5675" w:rsidRPr="00BA3CEB">
        <w:rPr>
          <w:rFonts w:ascii="Arial" w:hAnsi="Arial" w:cs="Arial"/>
          <w:sz w:val="24"/>
          <w:szCs w:val="24"/>
        </w:rPr>
        <w:t xml:space="preserve"> to be used,</w:t>
      </w:r>
      <w:r w:rsidR="005A3044" w:rsidRPr="00BA3CEB">
        <w:rPr>
          <w:rFonts w:ascii="Arial" w:hAnsi="Arial" w:cs="Arial"/>
          <w:sz w:val="24"/>
          <w:szCs w:val="24"/>
        </w:rPr>
        <w:t xml:space="preserve"> </w:t>
      </w:r>
      <w:r w:rsidR="00D6655C" w:rsidRPr="00BA3CEB">
        <w:rPr>
          <w:rFonts w:ascii="Arial" w:hAnsi="Arial" w:cs="Arial"/>
          <w:sz w:val="24"/>
          <w:szCs w:val="24"/>
        </w:rPr>
        <w:t>via password p</w:t>
      </w:r>
      <w:r w:rsidR="004D5675" w:rsidRPr="00BA3CEB">
        <w:rPr>
          <w:rFonts w:ascii="Arial" w:hAnsi="Arial" w:cs="Arial"/>
          <w:sz w:val="24"/>
          <w:szCs w:val="24"/>
        </w:rPr>
        <w:t xml:space="preserve">rotected or secure email </w:t>
      </w:r>
      <w:r w:rsidR="00104CF5" w:rsidRPr="00BA3CEB">
        <w:rPr>
          <w:rFonts w:ascii="Arial" w:hAnsi="Arial" w:cs="Arial"/>
          <w:sz w:val="24"/>
          <w:szCs w:val="24"/>
        </w:rPr>
        <w:t>process</w:t>
      </w:r>
    </w:p>
    <w:p w:rsidR="005A3044" w:rsidRPr="00BA3CEB" w:rsidRDefault="005A3044" w:rsidP="005A3044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 w:rsidRPr="00BA3CEB">
        <w:rPr>
          <w:rFonts w:ascii="Arial" w:hAnsi="Arial" w:cs="Arial"/>
          <w:sz w:val="24"/>
          <w:szCs w:val="24"/>
        </w:rPr>
        <w:t>Once a school referral has been made</w:t>
      </w:r>
      <w:r w:rsidR="004D5675" w:rsidRPr="00BA3CEB">
        <w:rPr>
          <w:rFonts w:ascii="Arial" w:hAnsi="Arial" w:cs="Arial"/>
          <w:sz w:val="24"/>
          <w:szCs w:val="24"/>
        </w:rPr>
        <w:t xml:space="preserve"> an</w:t>
      </w:r>
      <w:r w:rsidRPr="00BA3CEB">
        <w:rPr>
          <w:rFonts w:ascii="Arial" w:hAnsi="Arial" w:cs="Arial"/>
          <w:sz w:val="24"/>
          <w:szCs w:val="24"/>
        </w:rPr>
        <w:t xml:space="preserve"> acknowledgement will take place within a week and an initial meeting set up within two weeks</w:t>
      </w:r>
    </w:p>
    <w:p w:rsidR="00D67D81" w:rsidRPr="00BA3CEB" w:rsidRDefault="00BA3CEB" w:rsidP="00D6655C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Specialist teacher report </w:t>
      </w:r>
      <w:r w:rsidR="005A3044" w:rsidRPr="00BA3CEB">
        <w:rPr>
          <w:rFonts w:ascii="Arial" w:hAnsi="Arial" w:cs="Arial"/>
          <w:sz w:val="24"/>
          <w:szCs w:val="24"/>
        </w:rPr>
        <w:t xml:space="preserve">will be sent </w:t>
      </w:r>
      <w:r w:rsidR="00D67D81" w:rsidRPr="00BA3CEB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 xml:space="preserve">the </w:t>
      </w:r>
      <w:r w:rsidR="00D67D81" w:rsidRPr="00BA3CEB">
        <w:rPr>
          <w:rFonts w:ascii="Arial" w:hAnsi="Arial" w:cs="Arial"/>
          <w:sz w:val="24"/>
          <w:szCs w:val="24"/>
        </w:rPr>
        <w:t xml:space="preserve">school </w:t>
      </w:r>
      <w:r w:rsidR="004D5675" w:rsidRPr="00BA3CEB">
        <w:rPr>
          <w:rFonts w:ascii="Arial" w:hAnsi="Arial" w:cs="Arial"/>
          <w:sz w:val="24"/>
          <w:szCs w:val="24"/>
        </w:rPr>
        <w:t xml:space="preserve">within one week </w:t>
      </w:r>
    </w:p>
    <w:p w:rsidR="00C71208" w:rsidRPr="00BA3CEB" w:rsidRDefault="00BA3CEB" w:rsidP="005A3044">
      <w:pPr>
        <w:pStyle w:val="ListParagraph"/>
        <w:numPr>
          <w:ilvl w:val="0"/>
          <w:numId w:val="1"/>
        </w:numPr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Outreach evaluation form must</w:t>
      </w:r>
      <w:r w:rsidR="005A3044" w:rsidRPr="00BA3CEB">
        <w:rPr>
          <w:rFonts w:ascii="Arial" w:hAnsi="Arial" w:cs="Arial"/>
          <w:sz w:val="24"/>
          <w:szCs w:val="24"/>
        </w:rPr>
        <w:t xml:space="preserve"> be </w:t>
      </w:r>
      <w:r w:rsidR="00D67D81" w:rsidRPr="00BA3CEB">
        <w:rPr>
          <w:rFonts w:ascii="Arial" w:hAnsi="Arial" w:cs="Arial"/>
          <w:sz w:val="24"/>
          <w:szCs w:val="24"/>
        </w:rPr>
        <w:t>returned by school</w:t>
      </w:r>
      <w:r w:rsidR="00A26584" w:rsidRPr="00BA3CEB">
        <w:rPr>
          <w:rFonts w:ascii="Arial" w:hAnsi="Arial" w:cs="Arial"/>
          <w:sz w:val="24"/>
          <w:szCs w:val="24"/>
        </w:rPr>
        <w:t>s within one</w:t>
      </w:r>
      <w:r w:rsidR="00CD273B" w:rsidRPr="00BA3CEB">
        <w:rPr>
          <w:rFonts w:ascii="Arial" w:hAnsi="Arial" w:cs="Arial"/>
          <w:sz w:val="24"/>
          <w:szCs w:val="24"/>
        </w:rPr>
        <w:t xml:space="preserve"> week after accessing </w:t>
      </w:r>
      <w:r w:rsidR="004D5675" w:rsidRPr="00BA3CEB">
        <w:rPr>
          <w:rFonts w:ascii="Arial" w:hAnsi="Arial" w:cs="Arial"/>
          <w:sz w:val="24"/>
          <w:szCs w:val="24"/>
        </w:rPr>
        <w:t>o</w:t>
      </w:r>
      <w:r w:rsidR="00D67D81" w:rsidRPr="00BA3CEB">
        <w:rPr>
          <w:rFonts w:ascii="Arial" w:hAnsi="Arial" w:cs="Arial"/>
          <w:sz w:val="24"/>
          <w:szCs w:val="24"/>
        </w:rPr>
        <w:t>utreach support</w:t>
      </w:r>
      <w:r w:rsidR="00596576">
        <w:rPr>
          <w:rFonts w:ascii="Arial" w:hAnsi="Arial" w:cs="Arial"/>
          <w:sz w:val="24"/>
          <w:szCs w:val="24"/>
        </w:rPr>
        <w:t>.</w:t>
      </w:r>
    </w:p>
    <w:p w:rsidR="003574D5" w:rsidRDefault="00596576" w:rsidP="00D10B8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10B82">
        <w:rPr>
          <w:rFonts w:ascii="Arial" w:hAnsi="Arial" w:cs="Arial"/>
          <w:sz w:val="24"/>
          <w:szCs w:val="24"/>
        </w:rPr>
        <w:t>Outreach T</w:t>
      </w:r>
      <w:r w:rsidR="00BA3CEB">
        <w:rPr>
          <w:rFonts w:ascii="Arial" w:hAnsi="Arial" w:cs="Arial"/>
          <w:sz w:val="24"/>
          <w:szCs w:val="24"/>
        </w:rPr>
        <w:t>eacher</w:t>
      </w:r>
      <w:r w:rsidR="002C5DBE">
        <w:rPr>
          <w:rFonts w:ascii="Arial" w:hAnsi="Arial" w:cs="Arial"/>
          <w:sz w:val="24"/>
          <w:szCs w:val="24"/>
        </w:rPr>
        <w:t>s</w:t>
      </w:r>
      <w:r w:rsidR="003574D5">
        <w:rPr>
          <w:rFonts w:ascii="Arial" w:hAnsi="Arial" w:cs="Arial"/>
          <w:sz w:val="24"/>
          <w:szCs w:val="24"/>
        </w:rPr>
        <w:t>:</w:t>
      </w:r>
    </w:p>
    <w:p w:rsidR="003574D5" w:rsidRDefault="00BA3CEB" w:rsidP="003574D5">
      <w:pPr>
        <w:pStyle w:val="ListParagraph"/>
        <w:ind w:left="360"/>
        <w:rPr>
          <w:rStyle w:val="baddress"/>
          <w:rFonts w:ascii="Arial" w:hAnsi="Arial" w:cs="Arial"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574D5">
        <w:rPr>
          <w:rFonts w:ascii="Arial" w:hAnsi="Arial" w:cs="Arial"/>
          <w:sz w:val="24"/>
          <w:szCs w:val="24"/>
        </w:rPr>
        <w:tab/>
      </w:r>
      <w:r w:rsidR="002C5DBE">
        <w:rPr>
          <w:rFonts w:ascii="Arial" w:hAnsi="Arial" w:cs="Arial"/>
          <w:sz w:val="24"/>
          <w:szCs w:val="24"/>
        </w:rPr>
        <w:t xml:space="preserve">Debbie Neale </w:t>
      </w:r>
      <w:r w:rsidR="00A26584" w:rsidRPr="00BA3CEB">
        <w:rPr>
          <w:rFonts w:ascii="Arial" w:hAnsi="Arial" w:cs="Arial"/>
          <w:sz w:val="24"/>
          <w:szCs w:val="24"/>
        </w:rPr>
        <w:t xml:space="preserve">Fairways </w:t>
      </w:r>
      <w:r w:rsidR="00D10B82">
        <w:rPr>
          <w:rFonts w:ascii="Arial" w:hAnsi="Arial" w:cs="Arial"/>
          <w:sz w:val="24"/>
          <w:szCs w:val="24"/>
        </w:rPr>
        <w:t xml:space="preserve">Primary </w:t>
      </w:r>
      <w:r w:rsidR="00A26584" w:rsidRPr="00BA3CEB">
        <w:rPr>
          <w:rFonts w:ascii="Arial" w:hAnsi="Arial" w:cs="Arial"/>
          <w:sz w:val="24"/>
          <w:szCs w:val="24"/>
        </w:rPr>
        <w:t xml:space="preserve">School, </w:t>
      </w:r>
      <w:proofErr w:type="gramStart"/>
      <w:r w:rsidR="00A26584" w:rsidRPr="00BA3CEB">
        <w:rPr>
          <w:rStyle w:val="baddress"/>
          <w:rFonts w:ascii="Arial" w:hAnsi="Arial" w:cs="Arial"/>
          <w:sz w:val="24"/>
          <w:szCs w:val="24"/>
          <w:lang w:val="en"/>
        </w:rPr>
        <w:t>T</w:t>
      </w:r>
      <w:r w:rsidR="00D6655C" w:rsidRPr="00BA3CEB">
        <w:rPr>
          <w:rStyle w:val="baddress"/>
          <w:rFonts w:ascii="Arial" w:hAnsi="Arial" w:cs="Arial"/>
          <w:sz w:val="24"/>
          <w:szCs w:val="24"/>
          <w:lang w:val="en"/>
        </w:rPr>
        <w:t>he</w:t>
      </w:r>
      <w:proofErr w:type="gramEnd"/>
      <w:r w:rsidR="00D6655C" w:rsidRPr="00BA3CEB">
        <w:rPr>
          <w:rStyle w:val="baddress"/>
          <w:rFonts w:ascii="Arial" w:hAnsi="Arial" w:cs="Arial"/>
          <w:sz w:val="24"/>
          <w:szCs w:val="24"/>
          <w:lang w:val="en"/>
        </w:rPr>
        <w:t xml:space="preserve"> Fairway, </w:t>
      </w:r>
      <w:r w:rsidR="003574D5">
        <w:rPr>
          <w:rStyle w:val="baddress"/>
          <w:rFonts w:ascii="Arial" w:hAnsi="Arial" w:cs="Arial"/>
          <w:sz w:val="24"/>
          <w:szCs w:val="24"/>
          <w:lang w:val="en"/>
        </w:rPr>
        <w:t>Leigh-o</w:t>
      </w:r>
      <w:r w:rsidR="00D6655C" w:rsidRPr="003574D5">
        <w:rPr>
          <w:rStyle w:val="baddress"/>
          <w:rFonts w:ascii="Arial" w:hAnsi="Arial" w:cs="Arial"/>
          <w:sz w:val="24"/>
          <w:szCs w:val="24"/>
          <w:lang w:val="en"/>
        </w:rPr>
        <w:t>n-Sea SS9 4Q</w:t>
      </w:r>
      <w:r w:rsidR="003574D5">
        <w:rPr>
          <w:rStyle w:val="baddress"/>
          <w:rFonts w:ascii="Arial" w:hAnsi="Arial" w:cs="Arial"/>
          <w:sz w:val="24"/>
          <w:szCs w:val="24"/>
          <w:lang w:val="en"/>
        </w:rPr>
        <w:t>W</w:t>
      </w:r>
      <w:r w:rsidR="00D6655C" w:rsidRPr="003574D5">
        <w:rPr>
          <w:rStyle w:val="baddress"/>
          <w:rFonts w:ascii="Arial" w:hAnsi="Arial" w:cs="Arial"/>
          <w:sz w:val="24"/>
          <w:szCs w:val="24"/>
          <w:lang w:val="en"/>
        </w:rPr>
        <w:t xml:space="preserve">. </w:t>
      </w:r>
    </w:p>
    <w:p w:rsidR="002C5DBE" w:rsidRPr="003574D5" w:rsidRDefault="002C5DBE" w:rsidP="003574D5">
      <w:pPr>
        <w:pStyle w:val="ListParagraph"/>
        <w:ind w:left="360" w:firstLine="360"/>
        <w:rPr>
          <w:rStyle w:val="baddress"/>
          <w:rFonts w:ascii="Arial" w:hAnsi="Arial" w:cs="Arial"/>
          <w:sz w:val="24"/>
          <w:szCs w:val="24"/>
        </w:rPr>
      </w:pPr>
      <w:proofErr w:type="gramStart"/>
      <w:r w:rsidRPr="003574D5">
        <w:rPr>
          <w:rStyle w:val="baddress"/>
          <w:rFonts w:ascii="Arial" w:hAnsi="Arial" w:cs="Arial"/>
          <w:sz w:val="24"/>
          <w:szCs w:val="24"/>
          <w:lang w:val="en"/>
        </w:rPr>
        <w:t>Natalie Fisher Milton Hall Primary School, Salisbury Ave, Westcliff-</w:t>
      </w:r>
      <w:r w:rsidR="003574D5">
        <w:rPr>
          <w:rStyle w:val="baddress"/>
          <w:rFonts w:ascii="Arial" w:hAnsi="Arial" w:cs="Arial"/>
          <w:sz w:val="24"/>
          <w:szCs w:val="24"/>
          <w:lang w:val="en"/>
        </w:rPr>
        <w:t xml:space="preserve"> o</w:t>
      </w:r>
      <w:r w:rsidRPr="003574D5">
        <w:rPr>
          <w:rStyle w:val="baddress"/>
          <w:rFonts w:ascii="Arial" w:hAnsi="Arial" w:cs="Arial"/>
          <w:sz w:val="24"/>
          <w:szCs w:val="24"/>
          <w:lang w:val="en"/>
        </w:rPr>
        <w:t>n-Sea SS0 7AU.</w:t>
      </w:r>
      <w:proofErr w:type="gramEnd"/>
      <w:r w:rsidRPr="003574D5">
        <w:rPr>
          <w:rStyle w:val="baddress"/>
          <w:rFonts w:ascii="Arial" w:hAnsi="Arial" w:cs="Arial"/>
          <w:sz w:val="24"/>
          <w:szCs w:val="24"/>
          <w:lang w:val="en"/>
        </w:rPr>
        <w:t xml:space="preserve"> </w:t>
      </w:r>
    </w:p>
    <w:p w:rsidR="002C5DBE" w:rsidRDefault="00C03D6F" w:rsidP="002C5DBE">
      <w:pPr>
        <w:pStyle w:val="ListParagraph"/>
        <w:rPr>
          <w:rFonts w:ascii="Arial" w:hAnsi="Arial" w:cs="Arial"/>
          <w:sz w:val="24"/>
          <w:szCs w:val="24"/>
          <w:lang w:val="en"/>
        </w:rPr>
      </w:pPr>
      <w:r w:rsidRPr="00BA3CEB">
        <w:rPr>
          <w:rStyle w:val="baddress"/>
          <w:rFonts w:ascii="Arial" w:hAnsi="Arial" w:cs="Arial"/>
          <w:sz w:val="24"/>
          <w:szCs w:val="24"/>
          <w:lang w:val="en"/>
        </w:rPr>
        <w:t xml:space="preserve">Email: </w:t>
      </w:r>
      <w:hyperlink r:id="rId8" w:history="1">
        <w:r w:rsidR="001076D8" w:rsidRPr="0080645B">
          <w:rPr>
            <w:rStyle w:val="Hyperlink"/>
            <w:rFonts w:ascii="Arial" w:hAnsi="Arial" w:cs="Arial"/>
            <w:sz w:val="24"/>
            <w:szCs w:val="24"/>
            <w:lang w:val="en"/>
          </w:rPr>
          <w:t>SLCN@fairways.southend.sch.uk</w:t>
        </w:r>
      </w:hyperlink>
    </w:p>
    <w:p w:rsidR="001076D8" w:rsidRPr="002C5DBE" w:rsidRDefault="001076D8" w:rsidP="002C5DBE">
      <w:pPr>
        <w:pStyle w:val="ListParagraph"/>
        <w:rPr>
          <w:rStyle w:val="baddress"/>
          <w:rFonts w:ascii="Arial" w:hAnsi="Arial" w:cs="Arial"/>
          <w:sz w:val="24"/>
          <w:szCs w:val="24"/>
          <w:lang w:val="en"/>
        </w:rPr>
      </w:pPr>
    </w:p>
    <w:p w:rsidR="00D10B82" w:rsidRPr="00BA3CEB" w:rsidRDefault="00D10B82" w:rsidP="00D10B82">
      <w:pPr>
        <w:pStyle w:val="ListParagraph"/>
        <w:rPr>
          <w:rFonts w:ascii="Arial" w:hAnsi="Arial" w:cs="Arial"/>
          <w:sz w:val="24"/>
          <w:szCs w:val="24"/>
        </w:rPr>
      </w:pPr>
    </w:p>
    <w:sectPr w:rsidR="00D10B82" w:rsidRPr="00BA3CEB" w:rsidSect="00CD43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3359"/>
    <w:multiLevelType w:val="hybridMultilevel"/>
    <w:tmpl w:val="5BF645C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A49A0"/>
    <w:multiLevelType w:val="hybridMultilevel"/>
    <w:tmpl w:val="53E60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102009"/>
    <w:multiLevelType w:val="hybridMultilevel"/>
    <w:tmpl w:val="77D00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81"/>
    <w:rsid w:val="00104CF5"/>
    <w:rsid w:val="001076D8"/>
    <w:rsid w:val="002C5DBE"/>
    <w:rsid w:val="003574D5"/>
    <w:rsid w:val="004D5675"/>
    <w:rsid w:val="00563529"/>
    <w:rsid w:val="00596576"/>
    <w:rsid w:val="005A3044"/>
    <w:rsid w:val="00772C46"/>
    <w:rsid w:val="00907B4E"/>
    <w:rsid w:val="00A26584"/>
    <w:rsid w:val="00BA3CEB"/>
    <w:rsid w:val="00C03D6F"/>
    <w:rsid w:val="00C71208"/>
    <w:rsid w:val="00CD273B"/>
    <w:rsid w:val="00CD43A6"/>
    <w:rsid w:val="00D10B82"/>
    <w:rsid w:val="00D6655C"/>
    <w:rsid w:val="00D67D81"/>
    <w:rsid w:val="00D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67D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7D8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D273B"/>
    <w:pPr>
      <w:ind w:left="720"/>
      <w:contextualSpacing/>
    </w:pPr>
  </w:style>
  <w:style w:type="character" w:customStyle="1" w:styleId="baddress">
    <w:name w:val="b_address"/>
    <w:basedOn w:val="DefaultParagraphFont"/>
    <w:rsid w:val="00A26584"/>
  </w:style>
  <w:style w:type="paragraph" w:styleId="BalloonText">
    <w:name w:val="Balloon Text"/>
    <w:basedOn w:val="Normal"/>
    <w:link w:val="BalloonTextChar"/>
    <w:uiPriority w:val="99"/>
    <w:semiHidden/>
    <w:unhideWhenUsed/>
    <w:rsid w:val="00D66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5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0B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D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67D81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7D81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CD273B"/>
    <w:pPr>
      <w:ind w:left="720"/>
      <w:contextualSpacing/>
    </w:pPr>
  </w:style>
  <w:style w:type="character" w:customStyle="1" w:styleId="baddress">
    <w:name w:val="b_address"/>
    <w:basedOn w:val="DefaultParagraphFont"/>
    <w:rsid w:val="00A26584"/>
  </w:style>
  <w:style w:type="paragraph" w:styleId="BalloonText">
    <w:name w:val="Balloon Text"/>
    <w:basedOn w:val="Normal"/>
    <w:link w:val="BalloonTextChar"/>
    <w:uiPriority w:val="99"/>
    <w:semiHidden/>
    <w:unhideWhenUsed/>
    <w:rsid w:val="00D665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55C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10B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CN@fairways.southend.sch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Borough Council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Hollingsworth</dc:creator>
  <cp:lastModifiedBy>Lee Pinchback</cp:lastModifiedBy>
  <cp:revision>2</cp:revision>
  <dcterms:created xsi:type="dcterms:W3CDTF">2023-09-18T06:37:00Z</dcterms:created>
  <dcterms:modified xsi:type="dcterms:W3CDTF">2023-09-18T06:37:00Z</dcterms:modified>
</cp:coreProperties>
</file>